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36" w:rsidRPr="00A92C36" w:rsidRDefault="00A92C36" w:rsidP="00A92C3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A92C36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СПРАВКА</w:t>
      </w:r>
    </w:p>
    <w:p w:rsidR="00A92C36" w:rsidRPr="00A92C36" w:rsidRDefault="00A92C36" w:rsidP="00A92C3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A92C36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Об итогах ГИА 2023</w:t>
      </w:r>
    </w:p>
    <w:p w:rsidR="00A92C36" w:rsidRPr="00A92C36" w:rsidRDefault="00A92C36" w:rsidP="00A92C3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A92C36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В МАОУ «СОШ №4»</w:t>
      </w:r>
    </w:p>
    <w:p w:rsidR="00A92C36" w:rsidRDefault="00A92C36" w:rsidP="00A92C36">
      <w:pPr>
        <w:rPr>
          <w:rFonts w:hAnsi="Times New Roman" w:cs="Times New Roman"/>
          <w:b/>
          <w:bCs/>
          <w:color w:val="000000"/>
          <w:sz w:val="32"/>
          <w:szCs w:val="32"/>
          <w:u w:val="single"/>
          <w:lang w:val="ru-RU"/>
        </w:rPr>
      </w:pPr>
    </w:p>
    <w:p w:rsidR="00A92C36" w:rsidRPr="00A92C36" w:rsidRDefault="00A92C36" w:rsidP="00A92C36">
      <w:pPr>
        <w:rPr>
          <w:rFonts w:hAnsi="Times New Roman" w:cs="Times New Roman"/>
          <w:i/>
          <w:color w:val="000000"/>
          <w:sz w:val="32"/>
          <w:szCs w:val="32"/>
          <w:lang w:val="ru-RU"/>
        </w:rPr>
      </w:pPr>
      <w:r w:rsidRPr="00A92C36">
        <w:rPr>
          <w:rFonts w:hAnsi="Times New Roman" w:cs="Times New Roman"/>
          <w:b/>
          <w:bCs/>
          <w:i/>
          <w:color w:val="000000"/>
          <w:sz w:val="32"/>
          <w:szCs w:val="32"/>
          <w:lang w:val="ru-RU"/>
        </w:rPr>
        <w:t>Анализ</w:t>
      </w:r>
      <w:r w:rsidRPr="00A92C36">
        <w:rPr>
          <w:rFonts w:hAnsi="Times New Roman" w:cs="Times New Roman"/>
          <w:b/>
          <w:bCs/>
          <w:i/>
          <w:color w:val="000000"/>
          <w:sz w:val="32"/>
          <w:szCs w:val="32"/>
          <w:lang w:val="ru-RU"/>
        </w:rPr>
        <w:t xml:space="preserve"> </w:t>
      </w:r>
      <w:r w:rsidRPr="00A92C36">
        <w:rPr>
          <w:rFonts w:hAnsi="Times New Roman" w:cs="Times New Roman"/>
          <w:b/>
          <w:bCs/>
          <w:i/>
          <w:color w:val="000000"/>
          <w:sz w:val="32"/>
          <w:szCs w:val="32"/>
          <w:lang w:val="ru-RU"/>
        </w:rPr>
        <w:t>результатов</w:t>
      </w:r>
      <w:r w:rsidRPr="00A92C36">
        <w:rPr>
          <w:rFonts w:hAnsi="Times New Roman" w:cs="Times New Roman"/>
          <w:b/>
          <w:bCs/>
          <w:i/>
          <w:color w:val="000000"/>
          <w:sz w:val="32"/>
          <w:szCs w:val="32"/>
          <w:lang w:val="ru-RU"/>
        </w:rPr>
        <w:t xml:space="preserve"> </w:t>
      </w:r>
      <w:r w:rsidRPr="00A92C36">
        <w:rPr>
          <w:rFonts w:hAnsi="Times New Roman" w:cs="Times New Roman"/>
          <w:b/>
          <w:bCs/>
          <w:i/>
          <w:color w:val="000000"/>
          <w:sz w:val="32"/>
          <w:szCs w:val="32"/>
          <w:lang w:val="ru-RU"/>
        </w:rPr>
        <w:t>ГИА</w:t>
      </w:r>
      <w:r w:rsidRPr="00A92C36">
        <w:rPr>
          <w:rFonts w:hAnsi="Times New Roman" w:cs="Times New Roman"/>
          <w:b/>
          <w:bCs/>
          <w:i/>
          <w:color w:val="000000"/>
          <w:sz w:val="32"/>
          <w:szCs w:val="32"/>
          <w:lang w:val="ru-RU"/>
        </w:rPr>
        <w:t>-9</w:t>
      </w:r>
    </w:p>
    <w:p w:rsidR="00A92C36" w:rsidRDefault="00A92C36" w:rsidP="00A92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2022/2023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экзамена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C36" w:rsidRPr="00F91B12" w:rsidRDefault="00A92C36" w:rsidP="00A92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C36" w:rsidRPr="00F91B12" w:rsidRDefault="00A92C36" w:rsidP="00A92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Start"/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92C36" w:rsidRPr="00F91B12" w:rsidRDefault="00A92C36" w:rsidP="00A92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выбирали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C36" w:rsidRPr="00F91B12" w:rsidRDefault="00A92C36" w:rsidP="00A92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биологию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C36" w:rsidRPr="00F91B12" w:rsidRDefault="00A92C36" w:rsidP="00A92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информатику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Start"/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92C36" w:rsidRPr="00F91B12" w:rsidRDefault="00A92C36" w:rsidP="00A92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C36" w:rsidRPr="00F91B12" w:rsidRDefault="00A92C36" w:rsidP="00A92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физику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2C36" w:rsidRDefault="00A92C36" w:rsidP="00A92C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;</w:t>
      </w:r>
    </w:p>
    <w:p w:rsidR="00A92C36" w:rsidRDefault="00A92C36" w:rsidP="00A92C3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химию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91B1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C36" w:rsidRPr="00F91B12" w:rsidRDefault="00A92C36" w:rsidP="00A92C3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89"/>
        <w:gridCol w:w="851"/>
        <w:gridCol w:w="709"/>
        <w:gridCol w:w="567"/>
        <w:gridCol w:w="567"/>
        <w:gridCol w:w="708"/>
        <w:gridCol w:w="709"/>
        <w:gridCol w:w="851"/>
        <w:gridCol w:w="1160"/>
        <w:gridCol w:w="1200"/>
      </w:tblGrid>
      <w:tr w:rsidR="00A92C36" w:rsidRPr="00606868" w:rsidTr="00A92C36">
        <w:trPr>
          <w:trHeight w:val="546"/>
        </w:trPr>
        <w:tc>
          <w:tcPr>
            <w:tcW w:w="9131" w:type="dxa"/>
            <w:gridSpan w:val="11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Основной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</w:p>
        </w:tc>
      </w:tr>
      <w:tr w:rsidR="00A92C36" w:rsidRPr="00606868" w:rsidTr="00A92C36">
        <w:trPr>
          <w:trHeight w:val="1557"/>
        </w:trPr>
        <w:tc>
          <w:tcPr>
            <w:tcW w:w="1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</w:tr>
      <w:tr w:rsidR="00A92C36" w:rsidRPr="00606868" w:rsidTr="00A92C36">
        <w:trPr>
          <w:trHeight w:val="546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92C36" w:rsidRPr="00606868" w:rsidTr="00A92C36">
        <w:trPr>
          <w:trHeight w:val="546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92C36" w:rsidRPr="00606868" w:rsidTr="00A92C36">
        <w:trPr>
          <w:trHeight w:val="546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92C36" w:rsidRPr="00606868" w:rsidTr="00A92C36">
        <w:trPr>
          <w:trHeight w:val="546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92C36" w:rsidRPr="00606868" w:rsidTr="00A92C36">
        <w:trPr>
          <w:trHeight w:val="562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92C36" w:rsidRPr="00606868" w:rsidTr="00A92C36">
        <w:trPr>
          <w:trHeight w:val="1129"/>
        </w:trPr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</w:t>
            </w:r>
            <w:proofErr w:type="spellEnd"/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A92C36" w:rsidRDefault="00A92C36" w:rsidP="00A92C36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A92C36" w:rsidRPr="00606868" w:rsidRDefault="00A92C36" w:rsidP="00A92C36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06868">
        <w:rPr>
          <w:rFonts w:hAnsi="Times New Roman" w:cs="Times New Roman"/>
          <w:b/>
          <w:color w:val="000000"/>
          <w:sz w:val="28"/>
          <w:szCs w:val="28"/>
          <w:lang w:val="ru-RU"/>
        </w:rPr>
        <w:lastRenderedPageBreak/>
        <w:t>Средний</w:t>
      </w:r>
      <w:r w:rsidRPr="0060686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06868">
        <w:rPr>
          <w:rFonts w:hAnsi="Times New Roman" w:cs="Times New Roman"/>
          <w:b/>
          <w:color w:val="000000"/>
          <w:sz w:val="28"/>
          <w:szCs w:val="28"/>
          <w:lang w:val="ru-RU"/>
        </w:rPr>
        <w:t>балл</w:t>
      </w:r>
      <w:r w:rsidRPr="0060686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06868">
        <w:rPr>
          <w:rFonts w:hAnsi="Times New Roman" w:cs="Times New Roman"/>
          <w:b/>
          <w:color w:val="000000"/>
          <w:sz w:val="28"/>
          <w:szCs w:val="28"/>
          <w:lang w:val="ru-RU"/>
        </w:rPr>
        <w:t>ОГЭ</w:t>
      </w:r>
      <w:r w:rsidRPr="0060686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06868">
        <w:rPr>
          <w:rFonts w:hAnsi="Times New Roman" w:cs="Times New Roman"/>
          <w:b/>
          <w:color w:val="000000"/>
          <w:sz w:val="28"/>
          <w:szCs w:val="28"/>
          <w:lang w:val="ru-RU"/>
        </w:rPr>
        <w:t>по</w:t>
      </w:r>
      <w:r w:rsidRPr="0060686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06868">
        <w:rPr>
          <w:rFonts w:hAnsi="Times New Roman" w:cs="Times New Roman"/>
          <w:b/>
          <w:color w:val="000000"/>
          <w:sz w:val="28"/>
          <w:szCs w:val="28"/>
          <w:lang w:val="ru-RU"/>
        </w:rPr>
        <w:t>предметам</w:t>
      </w:r>
    </w:p>
    <w:tbl>
      <w:tblPr>
        <w:tblW w:w="102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78"/>
        <w:gridCol w:w="709"/>
        <w:gridCol w:w="733"/>
        <w:gridCol w:w="1115"/>
        <w:gridCol w:w="848"/>
        <w:gridCol w:w="851"/>
        <w:gridCol w:w="850"/>
        <w:gridCol w:w="1115"/>
        <w:gridCol w:w="1112"/>
        <w:gridCol w:w="1112"/>
      </w:tblGrid>
      <w:tr w:rsidR="00A92C36" w:rsidRPr="00606868" w:rsidTr="008D23C2">
        <w:trPr>
          <w:trHeight w:val="1995"/>
        </w:trPr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Обществозна</w:t>
            </w:r>
            <w:proofErr w:type="spellEnd"/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1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textDirection w:val="btLr"/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</w:tr>
      <w:tr w:rsidR="00A92C36" w:rsidRPr="00606868" w:rsidTr="008D23C2">
        <w:trPr>
          <w:trHeight w:val="818"/>
        </w:trPr>
        <w:tc>
          <w:tcPr>
            <w:tcW w:w="11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6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1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8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1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</w:p>
        </w:tc>
        <w:tc>
          <w:tcPr>
            <w:tcW w:w="11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92C36" w:rsidRPr="00606868" w:rsidTr="008D23C2">
        <w:trPr>
          <w:trHeight w:val="818"/>
        </w:trPr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A92C36" w:rsidRPr="00606868" w:rsidTr="008D23C2">
        <w:trPr>
          <w:trHeight w:val="818"/>
        </w:trPr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2022-</w:t>
            </w:r>
          </w:p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A92C36" w:rsidRPr="00606868" w:rsidTr="008D23C2">
        <w:trPr>
          <w:trHeight w:val="574"/>
        </w:trPr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Общая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</w:p>
        </w:tc>
        <w:tc>
          <w:tcPr>
            <w:tcW w:w="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92C36" w:rsidRPr="00606868" w:rsidTr="008D23C2">
        <w:trPr>
          <w:trHeight w:val="574"/>
        </w:trPr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A92C36" w:rsidRPr="00606868" w:rsidTr="008D23C2">
        <w:trPr>
          <w:trHeight w:val="844"/>
        </w:trPr>
        <w:tc>
          <w:tcPr>
            <w:tcW w:w="11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Мах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6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A92C36" w:rsidRPr="00606868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8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</w:tbl>
    <w:p w:rsidR="00A92C36" w:rsidRPr="00606868" w:rsidRDefault="00A92C36" w:rsidP="00A92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6868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0D40278" wp14:editId="006F70A4">
            <wp:extent cx="6152515" cy="3307715"/>
            <wp:effectExtent l="0" t="0" r="19685" b="260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2C36" w:rsidRPr="00BF6EAA" w:rsidRDefault="00A92C36" w:rsidP="00A92C36">
      <w:pPr>
        <w:numPr>
          <w:ilvl w:val="0"/>
          <w:numId w:val="2"/>
        </w:num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Из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54 </w:t>
      </w:r>
      <w:proofErr w:type="gramStart"/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допущенных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к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государственной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итоговой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аттестации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образовательным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программам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основного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общего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образования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получили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Аттестат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об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основном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общем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образовании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48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</w:p>
    <w:p w:rsidR="00A92C36" w:rsidRPr="00BF6EAA" w:rsidRDefault="00A92C36" w:rsidP="00A92C36">
      <w:pPr>
        <w:numPr>
          <w:ilvl w:val="0"/>
          <w:numId w:val="2"/>
        </w:num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В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дополнительный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осенний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период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6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дава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ли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экзамены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согласно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пункту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76.</w:t>
      </w:r>
      <w:proofErr w:type="gramEnd"/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Порядка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проведения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ГИА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«Участникам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ГИА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не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прошедшим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ГИА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или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получившим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ГИА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неудовлетворительные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более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чем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двум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учебным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предметам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либо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получившим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повторно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неудовлетворительный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одному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или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двум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учебным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предметам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ГИА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резервные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сроки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предоставляется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право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пройти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ГИА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соответствующим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учебным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предметам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дополнительный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период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но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не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ранее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1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сентября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текущего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года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сроки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формах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устанавливаемых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настоящим</w:t>
      </w:r>
      <w:proofErr w:type="gramEnd"/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Порядком»</w:t>
      </w:r>
      <w:r w:rsidRPr="00BF6EAA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сдачи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доп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4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аттестат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основном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общем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, 2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оставлены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повторное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A92C36" w:rsidRPr="00A92C36" w:rsidRDefault="00A92C36" w:rsidP="00A92C36">
      <w:pPr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</w:pPr>
      <w:r w:rsidRPr="00A92C3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Анализ</w:t>
      </w:r>
      <w:r w:rsidRPr="00A92C3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Pr="00A92C3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результатов</w:t>
      </w:r>
      <w:r w:rsidRPr="00A92C3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 xml:space="preserve"> </w:t>
      </w:r>
      <w:r w:rsidRPr="00A92C3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ГИА</w:t>
      </w:r>
      <w:r w:rsidRPr="00A92C36">
        <w:rPr>
          <w:rFonts w:hAnsi="Times New Roman" w:cs="Times New Roman"/>
          <w:b/>
          <w:bCs/>
          <w:i/>
          <w:color w:val="000000"/>
          <w:sz w:val="28"/>
          <w:szCs w:val="28"/>
          <w:lang w:val="ru-RU"/>
        </w:rPr>
        <w:t>-11</w:t>
      </w:r>
    </w:p>
    <w:tbl>
      <w:tblPr>
        <w:tblW w:w="100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1134"/>
        <w:gridCol w:w="850"/>
        <w:gridCol w:w="1134"/>
        <w:gridCol w:w="1229"/>
        <w:gridCol w:w="1322"/>
        <w:gridCol w:w="851"/>
        <w:gridCol w:w="1275"/>
        <w:gridCol w:w="1135"/>
      </w:tblGrid>
      <w:tr w:rsidR="00A92C36" w:rsidRPr="00863356" w:rsidTr="00A92C36">
        <w:trPr>
          <w:trHeight w:val="212"/>
        </w:trPr>
        <w:tc>
          <w:tcPr>
            <w:tcW w:w="107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930" w:type="dxa"/>
            <w:gridSpan w:val="8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A92C36" w:rsidRPr="00863356" w:rsidTr="00A92C36">
        <w:trPr>
          <w:trHeight w:val="212"/>
        </w:trPr>
        <w:tc>
          <w:tcPr>
            <w:tcW w:w="107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2018-2019</w:t>
            </w:r>
          </w:p>
        </w:tc>
        <w:tc>
          <w:tcPr>
            <w:tcW w:w="2363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2173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41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2022- 2023</w:t>
            </w:r>
          </w:p>
        </w:tc>
      </w:tr>
      <w:tr w:rsidR="00A92C36" w:rsidRPr="00863356" w:rsidTr="00A92C36">
        <w:trPr>
          <w:trHeight w:val="1089"/>
        </w:trPr>
        <w:tc>
          <w:tcPr>
            <w:tcW w:w="107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сдававших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сдававших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</w:t>
            </w:r>
            <w:proofErr w:type="gramStart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лл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авнении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2019-2020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годом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сдававших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сдававших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92C36" w:rsidRPr="00863356" w:rsidTr="00A92C36">
        <w:trPr>
          <w:trHeight w:val="567"/>
        </w:trPr>
        <w:tc>
          <w:tcPr>
            <w:tcW w:w="10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</w:t>
            </w: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 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- 5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66,3 (79)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-6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- 1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</w:t>
            </w:r>
            <w:proofErr w:type="gramStart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раница</w:t>
            </w:r>
            <w:proofErr w:type="spellEnd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</w:tr>
      <w:tr w:rsidR="00A92C36" w:rsidRPr="00863356" w:rsidTr="00A92C36">
        <w:trPr>
          <w:trHeight w:val="424"/>
        </w:trPr>
        <w:tc>
          <w:tcPr>
            <w:tcW w:w="107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- 6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A92C36" w:rsidRPr="00863356" w:rsidTr="00A92C36">
        <w:trPr>
          <w:trHeight w:val="637"/>
        </w:trPr>
        <w:tc>
          <w:tcPr>
            <w:tcW w:w="107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- 1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58,3 (52)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-78 (1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</w:t>
            </w:r>
            <w:proofErr w:type="gramStart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раница</w:t>
            </w:r>
            <w:proofErr w:type="spellEnd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</w:tr>
      <w:tr w:rsidR="00A92C36" w:rsidRPr="00863356" w:rsidTr="00A92C36">
        <w:trPr>
          <w:trHeight w:val="527"/>
        </w:trPr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</w:t>
            </w: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-0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(80)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92C36" w:rsidRPr="00863356" w:rsidTr="00A92C36">
        <w:trPr>
          <w:trHeight w:val="636"/>
        </w:trPr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Физика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-0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 (54)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-78 (1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</w:t>
            </w:r>
            <w:proofErr w:type="gramStart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раница</w:t>
            </w:r>
            <w:proofErr w:type="spellEnd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36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</w:tr>
      <w:tr w:rsidR="00A92C36" w:rsidRPr="00863356" w:rsidTr="00A92C36">
        <w:trPr>
          <w:trHeight w:val="479"/>
        </w:trPr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-0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31,5 (70)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92C36" w:rsidRPr="00863356" w:rsidTr="00A92C36">
        <w:trPr>
          <w:trHeight w:val="636"/>
        </w:trPr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История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(79)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92C36" w:rsidRPr="00AA7DD3" w:rsidTr="00A92C36">
        <w:trPr>
          <w:trHeight w:val="636"/>
        </w:trPr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 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-0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46,3 (59)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-52 (1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</w:t>
            </w:r>
            <w:proofErr w:type="gramStart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раница</w:t>
            </w:r>
            <w:proofErr w:type="spellEnd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42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(2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преодолели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92C36" w:rsidRPr="00863356" w:rsidTr="00A92C36">
        <w:trPr>
          <w:trHeight w:val="637"/>
        </w:trPr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-0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 (77)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-54 (1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</w:t>
            </w:r>
            <w:proofErr w:type="gramStart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раница</w:t>
            </w:r>
            <w:proofErr w:type="spellEnd"/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</w:tr>
      <w:tr w:rsidR="00A92C36" w:rsidRPr="00863356" w:rsidTr="00A92C36">
        <w:trPr>
          <w:trHeight w:val="436"/>
        </w:trPr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-0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92C36" w:rsidRPr="00863356" w:rsidTr="00A92C36">
        <w:trPr>
          <w:trHeight w:val="454"/>
        </w:trPr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-1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-0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 (66)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92C36" w:rsidRPr="00863356" w:rsidTr="00A92C36">
        <w:trPr>
          <w:trHeight w:val="498"/>
        </w:trPr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27CA3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Английский</w:t>
            </w: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-2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-0</w:t>
            </w:r>
          </w:p>
        </w:tc>
        <w:tc>
          <w:tcPr>
            <w:tcW w:w="1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A92C36" w:rsidRPr="00863356" w:rsidRDefault="00A92C36" w:rsidP="008D23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2C36" w:rsidRPr="00863356" w:rsidRDefault="00A92C36" w:rsidP="00A92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преодолели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</w:rPr>
        <w:t>Min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порог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C36" w:rsidRPr="00863356" w:rsidRDefault="00A92C36" w:rsidP="00A92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(36)- 2 </w:t>
      </w:r>
      <w:proofErr w:type="gramStart"/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(33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15), </w:t>
      </w:r>
    </w:p>
    <w:p w:rsidR="00A92C36" w:rsidRPr="00863356" w:rsidRDefault="00A92C36" w:rsidP="00A92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(42)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gramStart"/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(20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26)</w:t>
      </w:r>
      <w:bookmarkStart w:id="0" w:name="_GoBack"/>
      <w:bookmarkEnd w:id="0"/>
    </w:p>
    <w:p w:rsidR="00A92C36" w:rsidRPr="00863356" w:rsidRDefault="00A92C36" w:rsidP="00A92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преодолел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минимальный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порог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резервный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пересдачи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сдавал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математику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2C36" w:rsidRPr="00863356" w:rsidRDefault="00A92C36" w:rsidP="00A92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proofErr w:type="gramStart"/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:rsidR="00A92C36" w:rsidRPr="00863356" w:rsidRDefault="00A92C36" w:rsidP="00A92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- 1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.- </w:t>
      </w:r>
      <w:proofErr w:type="spellStart"/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Фёклин</w:t>
      </w:r>
      <w:proofErr w:type="spellEnd"/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Григорий</w:t>
      </w:r>
      <w:r w:rsidRPr="0086335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2C36" w:rsidRPr="00E15AF7" w:rsidRDefault="00A92C36" w:rsidP="00A92C36">
      <w:pPr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15AF7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E15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AF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15AF7">
        <w:rPr>
          <w:rFonts w:hAnsi="Times New Roman" w:cs="Times New Roman"/>
          <w:color w:val="000000"/>
          <w:sz w:val="24"/>
          <w:szCs w:val="24"/>
          <w:lang w:val="ru-RU"/>
        </w:rPr>
        <w:t xml:space="preserve"> 78 </w:t>
      </w:r>
      <w:r w:rsidRPr="00E15AF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15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AF7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E15AF7">
        <w:rPr>
          <w:rFonts w:hAnsi="Times New Roman" w:cs="Times New Roman"/>
          <w:color w:val="000000"/>
          <w:sz w:val="24"/>
          <w:szCs w:val="24"/>
          <w:lang w:val="ru-RU"/>
        </w:rPr>
        <w:t xml:space="preserve">- 83 </w:t>
      </w:r>
      <w:r w:rsidRPr="00E15AF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15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5AF7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E15AF7">
        <w:rPr>
          <w:rFonts w:hAnsi="Times New Roman" w:cs="Times New Roman"/>
          <w:color w:val="000000"/>
          <w:sz w:val="24"/>
          <w:szCs w:val="24"/>
          <w:lang w:val="ru-RU"/>
        </w:rPr>
        <w:t xml:space="preserve">- 78 </w:t>
      </w:r>
      <w:r w:rsidRPr="00E15AF7">
        <w:rPr>
          <w:rFonts w:hAnsi="Times New Roman" w:cs="Times New Roman"/>
          <w:color w:val="000000"/>
          <w:sz w:val="24"/>
          <w:szCs w:val="24"/>
          <w:lang w:val="ru-RU"/>
        </w:rPr>
        <w:t>б</w:t>
      </w:r>
    </w:p>
    <w:p w:rsidR="00EE192E" w:rsidRDefault="00EE192E" w:rsidP="00EE192E">
      <w:pPr>
        <w:rPr>
          <w:lang w:val="ru-RU"/>
        </w:rPr>
      </w:pPr>
    </w:p>
    <w:p w:rsidR="00A92C36" w:rsidRPr="00A92C36" w:rsidRDefault="00A92C36" w:rsidP="00EE19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2C36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Информацию подготовил:   </w:t>
      </w:r>
      <w:proofErr w:type="spellStart"/>
      <w:r w:rsidRPr="00A92C36">
        <w:rPr>
          <w:rFonts w:ascii="Times New Roman" w:hAnsi="Times New Roman" w:cs="Times New Roman"/>
          <w:sz w:val="24"/>
          <w:szCs w:val="24"/>
          <w:lang w:val="ru-RU"/>
        </w:rPr>
        <w:t>Зам</w:t>
      </w:r>
      <w:proofErr w:type="gramStart"/>
      <w:r w:rsidRPr="00A92C36"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 w:rsidRPr="00A92C36">
        <w:rPr>
          <w:rFonts w:ascii="Times New Roman" w:hAnsi="Times New Roman" w:cs="Times New Roman"/>
          <w:sz w:val="24"/>
          <w:szCs w:val="24"/>
          <w:lang w:val="ru-RU"/>
        </w:rPr>
        <w:t>иректора</w:t>
      </w:r>
      <w:proofErr w:type="spellEnd"/>
      <w:r w:rsidRPr="00A92C36">
        <w:rPr>
          <w:rFonts w:ascii="Times New Roman" w:hAnsi="Times New Roman" w:cs="Times New Roman"/>
          <w:sz w:val="24"/>
          <w:szCs w:val="24"/>
          <w:lang w:val="ru-RU"/>
        </w:rPr>
        <w:t xml:space="preserve"> по УВР Антонова Е.Ю.</w:t>
      </w:r>
    </w:p>
    <w:p w:rsidR="00EE192E" w:rsidRPr="00A92C36" w:rsidRDefault="00EE192E" w:rsidP="00EE192E">
      <w:pPr>
        <w:rPr>
          <w:lang w:val="ru-RU"/>
        </w:rPr>
      </w:pPr>
    </w:p>
    <w:sectPr w:rsidR="00EE192E" w:rsidRPr="00A9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727E"/>
    <w:multiLevelType w:val="hybridMultilevel"/>
    <w:tmpl w:val="283AAFF0"/>
    <w:lvl w:ilvl="0" w:tplc="F740DE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42F8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74D6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8E78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48B5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86E3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B47A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6826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2017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E907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A359B"/>
    <w:multiLevelType w:val="hybridMultilevel"/>
    <w:tmpl w:val="928A2DF8"/>
    <w:lvl w:ilvl="0" w:tplc="F530EC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60DB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60DA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0A68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487C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5072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CCC0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60F8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666A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20"/>
    <w:rsid w:val="000F06DE"/>
    <w:rsid w:val="002B15E9"/>
    <w:rsid w:val="00A85920"/>
    <w:rsid w:val="00A92C36"/>
    <w:rsid w:val="00E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3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3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3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C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3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 smtClean="0">
                <a:solidFill>
                  <a:schemeClr val="accent2">
                    <a:lumMod val="75000"/>
                  </a:schemeClr>
                </a:solidFill>
              </a:rPr>
              <a:t>Подтверждение годовых отметок </a:t>
            </a:r>
            <a:r>
              <a:rPr lang="ru-RU" dirty="0" smtClean="0">
                <a:solidFill>
                  <a:srgbClr val="C00000"/>
                </a:solidFill>
              </a:rPr>
              <a:t>!</a:t>
            </a:r>
            <a:endParaRPr lang="ru-RU" dirty="0">
              <a:solidFill>
                <a:srgbClr val="C00000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обществознание</c:v>
                </c:pt>
                <c:pt idx="2">
                  <c:v>биология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география</c:v>
                </c:pt>
                <c:pt idx="6">
                  <c:v>физика</c:v>
                </c:pt>
                <c:pt idx="7">
                  <c:v>история</c:v>
                </c:pt>
                <c:pt idx="8">
                  <c:v>литература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64</c:v>
                </c:pt>
                <c:pt idx="1">
                  <c:v>55</c:v>
                </c:pt>
                <c:pt idx="2">
                  <c:v>50</c:v>
                </c:pt>
                <c:pt idx="3">
                  <c:v>33</c:v>
                </c:pt>
                <c:pt idx="4">
                  <c:v>15</c:v>
                </c:pt>
                <c:pt idx="5">
                  <c:v>8</c:v>
                </c:pt>
                <c:pt idx="6">
                  <c:v>0</c:v>
                </c:pt>
                <c:pt idx="7">
                  <c:v>0</c:v>
                </c:pt>
                <c:pt idx="8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056896"/>
        <c:axId val="175229184"/>
      </c:barChart>
      <c:catAx>
        <c:axId val="199056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75229184"/>
        <c:crosses val="autoZero"/>
        <c:auto val="1"/>
        <c:lblAlgn val="ctr"/>
        <c:lblOffset val="100"/>
        <c:noMultiLvlLbl val="0"/>
      </c:catAx>
      <c:valAx>
        <c:axId val="17522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90568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2023-09-25T16:52:00Z</dcterms:created>
  <dcterms:modified xsi:type="dcterms:W3CDTF">2023-09-25T16:52:00Z</dcterms:modified>
</cp:coreProperties>
</file>